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F7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EF0DF5">
        <w:rPr>
          <w:rFonts w:ascii="Monotype Corsiva" w:eastAsia="Times New Roman" w:hAnsi="Monotype Corsiva" w:cs="Times New Roman"/>
          <w:b/>
          <w:sz w:val="32"/>
          <w:szCs w:val="32"/>
        </w:rPr>
        <w:t>МБДОУ «Детский сад № 1 «Лучик»</w:t>
      </w: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EF0DF5">
      <w:pPr>
        <w:tabs>
          <w:tab w:val="left" w:pos="3483"/>
        </w:tabs>
        <w:spacing w:after="0" w:line="240" w:lineRule="auto"/>
        <w:ind w:right="282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EF0DF5">
      <w:pPr>
        <w:tabs>
          <w:tab w:val="left" w:pos="3483"/>
        </w:tabs>
        <w:spacing w:after="0" w:line="240" w:lineRule="auto"/>
        <w:ind w:right="282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EF0DF5" w:rsidRPr="00BA322D" w:rsidRDefault="00442588" w:rsidP="00EF0DF5">
      <w:pPr>
        <w:tabs>
          <w:tab w:val="left" w:pos="3192"/>
        </w:tabs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EF0DF5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Самоанализ </w:t>
      </w:r>
      <w:r w:rsidR="00EF0DF5">
        <w:rPr>
          <w:rFonts w:ascii="Monotype Corsiva" w:hAnsi="Monotype Corsiva" w:cs="Times New Roman"/>
          <w:b/>
          <w:i/>
          <w:sz w:val="32"/>
          <w:szCs w:val="32"/>
        </w:rPr>
        <w:t>ООД</w:t>
      </w:r>
    </w:p>
    <w:p w:rsidR="00442588" w:rsidRPr="00EF0DF5" w:rsidRDefault="00EF0DF5" w:rsidP="00EF0DF5">
      <w:pPr>
        <w:tabs>
          <w:tab w:val="left" w:pos="3192"/>
        </w:tabs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>
        <w:rPr>
          <w:rFonts w:ascii="Monotype Corsiva" w:hAnsi="Monotype Corsiva" w:cs="Times New Roman"/>
          <w:b/>
          <w:i/>
          <w:sz w:val="32"/>
          <w:szCs w:val="32"/>
        </w:rPr>
        <w:t>для детей</w:t>
      </w:r>
      <w:r w:rsidRPr="00BA322D">
        <w:rPr>
          <w:rFonts w:ascii="Monotype Corsiva" w:hAnsi="Monotype Corsiva" w:cs="Times New Roman"/>
          <w:b/>
          <w:i/>
          <w:sz w:val="32"/>
          <w:szCs w:val="32"/>
        </w:rPr>
        <w:t xml:space="preserve"> </w:t>
      </w:r>
      <w:r>
        <w:rPr>
          <w:rFonts w:ascii="Monotype Corsiva" w:hAnsi="Monotype Corsiva" w:cs="Times New Roman"/>
          <w:b/>
          <w:i/>
          <w:sz w:val="32"/>
          <w:szCs w:val="32"/>
        </w:rPr>
        <w:t>старшего дошкольного возраста                                                                                      на развитие</w:t>
      </w:r>
      <w:r w:rsidRPr="00BA322D">
        <w:rPr>
          <w:rFonts w:ascii="Monotype Corsiva" w:hAnsi="Monotype Corsiva" w:cs="Times New Roman"/>
          <w:b/>
          <w:i/>
          <w:sz w:val="32"/>
          <w:szCs w:val="32"/>
        </w:rPr>
        <w:t xml:space="preserve"> эмоциональной сферы </w:t>
      </w:r>
      <w:r>
        <w:rPr>
          <w:rFonts w:ascii="Monotype Corsiva" w:hAnsi="Monotype Corsiva" w:cs="Times New Roman"/>
          <w:b/>
          <w:i/>
          <w:sz w:val="32"/>
          <w:szCs w:val="32"/>
        </w:rPr>
        <w:t xml:space="preserve">                                                                                       </w:t>
      </w:r>
      <w:proofErr w:type="gramStart"/>
      <w:r>
        <w:rPr>
          <w:rFonts w:ascii="Monotype Corsiva" w:hAnsi="Monotype Corsiva" w:cs="Times New Roman"/>
          <w:b/>
          <w:i/>
          <w:sz w:val="32"/>
          <w:szCs w:val="32"/>
        </w:rPr>
        <w:t xml:space="preserve">   </w:t>
      </w:r>
      <w:r>
        <w:rPr>
          <w:rFonts w:ascii="Monotype Corsiva" w:hAnsi="Monotype Corsiva" w:cs="Times New Roman"/>
          <w:b/>
          <w:i/>
          <w:sz w:val="32"/>
          <w:szCs w:val="32"/>
        </w:rPr>
        <w:t>«</w:t>
      </w:r>
      <w:proofErr w:type="gramEnd"/>
      <w:r>
        <w:rPr>
          <w:rFonts w:ascii="Monotype Corsiva" w:hAnsi="Monotype Corsiva" w:cs="Times New Roman"/>
          <w:b/>
          <w:i/>
          <w:sz w:val="32"/>
          <w:szCs w:val="32"/>
        </w:rPr>
        <w:t>Наше настроение»</w:t>
      </w: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EF0DF5" w:rsidP="00442588">
      <w:pPr>
        <w:tabs>
          <w:tab w:val="left" w:pos="3483"/>
          <w:tab w:val="left" w:pos="8571"/>
        </w:tabs>
        <w:spacing w:after="0" w:line="240" w:lineRule="auto"/>
        <w:ind w:right="282"/>
        <w:jc w:val="right"/>
        <w:rPr>
          <w:rFonts w:ascii="Monotype Corsiva" w:eastAsia="Times New Roman" w:hAnsi="Monotype Corsiva" w:cs="Times New Roman"/>
          <w:b/>
          <w:sz w:val="32"/>
          <w:szCs w:val="32"/>
        </w:rPr>
      </w:pPr>
      <w:r>
        <w:rPr>
          <w:rFonts w:ascii="Monotype Corsiva" w:eastAsia="Times New Roman" w:hAnsi="Monotype Corsiva" w:cs="Times New Roman"/>
          <w:b/>
          <w:sz w:val="32"/>
          <w:szCs w:val="32"/>
        </w:rPr>
        <w:tab/>
        <w:t>Составил</w:t>
      </w:r>
      <w:r w:rsidR="00442588" w:rsidRPr="00EF0DF5">
        <w:rPr>
          <w:rFonts w:ascii="Monotype Corsiva" w:eastAsia="Times New Roman" w:hAnsi="Monotype Corsiva" w:cs="Times New Roman"/>
          <w:b/>
          <w:sz w:val="32"/>
          <w:szCs w:val="32"/>
        </w:rPr>
        <w:t>:</w:t>
      </w:r>
    </w:p>
    <w:p w:rsidR="00442588" w:rsidRPr="00EF0DF5" w:rsidRDefault="00442588" w:rsidP="00442588">
      <w:pPr>
        <w:tabs>
          <w:tab w:val="left" w:pos="3483"/>
          <w:tab w:val="left" w:pos="8571"/>
        </w:tabs>
        <w:spacing w:after="0" w:line="240" w:lineRule="auto"/>
        <w:ind w:right="282"/>
        <w:jc w:val="right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EF0DF5">
        <w:rPr>
          <w:rFonts w:ascii="Monotype Corsiva" w:eastAsia="Times New Roman" w:hAnsi="Monotype Corsiva" w:cs="Times New Roman"/>
          <w:b/>
          <w:sz w:val="32"/>
          <w:szCs w:val="32"/>
        </w:rPr>
        <w:t>педагог-психолог</w:t>
      </w:r>
    </w:p>
    <w:p w:rsidR="00442588" w:rsidRPr="00EF0DF5" w:rsidRDefault="00442588" w:rsidP="00442588">
      <w:pPr>
        <w:tabs>
          <w:tab w:val="left" w:pos="3483"/>
          <w:tab w:val="left" w:pos="8571"/>
        </w:tabs>
        <w:spacing w:after="0" w:line="240" w:lineRule="auto"/>
        <w:ind w:right="282"/>
        <w:jc w:val="right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EF0DF5">
        <w:rPr>
          <w:rFonts w:ascii="Monotype Corsiva" w:eastAsia="Times New Roman" w:hAnsi="Monotype Corsiva" w:cs="Times New Roman"/>
          <w:b/>
          <w:sz w:val="32"/>
          <w:szCs w:val="32"/>
        </w:rPr>
        <w:t xml:space="preserve">А.Б. </w:t>
      </w:r>
      <w:proofErr w:type="spellStart"/>
      <w:r w:rsidRPr="00EF0DF5">
        <w:rPr>
          <w:rFonts w:ascii="Monotype Corsiva" w:eastAsia="Times New Roman" w:hAnsi="Monotype Corsiva" w:cs="Times New Roman"/>
          <w:b/>
          <w:sz w:val="32"/>
          <w:szCs w:val="32"/>
        </w:rPr>
        <w:t>Бачарова</w:t>
      </w:r>
      <w:proofErr w:type="spellEnd"/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442588">
      <w:pPr>
        <w:tabs>
          <w:tab w:val="left" w:pos="3483"/>
        </w:tabs>
        <w:spacing w:after="0" w:line="240" w:lineRule="auto"/>
        <w:ind w:right="282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442588" w:rsidRPr="00EF0DF5" w:rsidRDefault="00442588" w:rsidP="002930B0">
      <w:pPr>
        <w:tabs>
          <w:tab w:val="left" w:pos="3483"/>
        </w:tabs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EF0DF5">
        <w:rPr>
          <w:rFonts w:ascii="Monotype Corsiva" w:eastAsia="Times New Roman" w:hAnsi="Monotype Corsiva" w:cs="Times New Roman"/>
          <w:b/>
          <w:sz w:val="32"/>
          <w:szCs w:val="32"/>
        </w:rPr>
        <w:t>2021 г.</w:t>
      </w:r>
    </w:p>
    <w:p w:rsidR="00EF0DF5" w:rsidRDefault="00EF0DF5" w:rsidP="002930B0">
      <w:pPr>
        <w:tabs>
          <w:tab w:val="left" w:pos="3483"/>
        </w:tabs>
        <w:spacing w:after="0" w:line="360" w:lineRule="auto"/>
        <w:ind w:right="282"/>
        <w:jc w:val="center"/>
        <w:rPr>
          <w:rFonts w:ascii="Times New Roman" w:eastAsia="Times New Roman" w:hAnsi="Times New Roman" w:cs="Times New Roman"/>
          <w:sz w:val="28"/>
        </w:rPr>
      </w:pPr>
    </w:p>
    <w:p w:rsidR="00EF0DF5" w:rsidRDefault="00EF0DF5" w:rsidP="002930B0">
      <w:pPr>
        <w:tabs>
          <w:tab w:val="left" w:pos="3483"/>
        </w:tabs>
        <w:spacing w:after="0" w:line="360" w:lineRule="auto"/>
        <w:ind w:right="282"/>
        <w:jc w:val="center"/>
        <w:rPr>
          <w:rFonts w:ascii="Times New Roman" w:eastAsia="Times New Roman" w:hAnsi="Times New Roman" w:cs="Times New Roman"/>
          <w:sz w:val="28"/>
        </w:rPr>
      </w:pPr>
    </w:p>
    <w:p w:rsidR="00EF0DF5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Я, </w:t>
      </w:r>
      <w:proofErr w:type="spellStart"/>
      <w:r>
        <w:rPr>
          <w:rFonts w:ascii="Times New Roman" w:eastAsia="Times New Roman" w:hAnsi="Times New Roman" w:cs="Times New Roman"/>
          <w:sz w:val="28"/>
        </w:rPr>
        <w:t>Бачарова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Бахитовна</w:t>
      </w:r>
      <w:proofErr w:type="spellEnd"/>
      <w:r w:rsidR="00EF0DF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провела </w:t>
      </w:r>
      <w:r w:rsidR="00EF0DF5">
        <w:rPr>
          <w:rFonts w:ascii="Times New Roman" w:eastAsia="Times New Roman" w:hAnsi="Times New Roman" w:cs="Times New Roman"/>
          <w:sz w:val="28"/>
        </w:rPr>
        <w:t>открытый просмотр</w:t>
      </w:r>
      <w:r w:rsidR="00EF0DF5">
        <w:rPr>
          <w:rFonts w:ascii="Times New Roman" w:eastAsia="Times New Roman" w:hAnsi="Times New Roman" w:cs="Times New Roman"/>
          <w:sz w:val="28"/>
        </w:rPr>
        <w:t xml:space="preserve"> ООД на развитие эмоциональной сферы   с детьми старшей группы на тему: «Наше настроение».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Занятие проводилось с детьми старшей группы "Бабочки"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занятии присутствовало 6 детей: 3 девочки и 3 мальчика.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развитие эмоциональной сферы и создание положительного эмоционального настроя.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достижения цели были поставлены следующие задачи: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 детей определять и оценивать свое эмоциональное состояние;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стабилизировать психоэмоциональное состояние;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умения различать, осознавать, выражать различные эмоции.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планировании занятия учитывала возрастн</w:t>
      </w:r>
      <w:r w:rsidR="00EF0DF5">
        <w:rPr>
          <w:rFonts w:ascii="Times New Roman" w:eastAsia="Times New Roman" w:hAnsi="Times New Roman" w:cs="Times New Roman"/>
          <w:sz w:val="28"/>
        </w:rPr>
        <w:t>ые особенности детей, выстраивала</w:t>
      </w:r>
      <w:r>
        <w:rPr>
          <w:rFonts w:ascii="Times New Roman" w:eastAsia="Times New Roman" w:hAnsi="Times New Roman" w:cs="Times New Roman"/>
          <w:sz w:val="28"/>
        </w:rPr>
        <w:t xml:space="preserve"> его с опорой на имеющиеся у детей знания. Предварительно были проведены занятия, направленные на знакомство с различны</w:t>
      </w:r>
      <w:r w:rsidR="00EF0DF5">
        <w:rPr>
          <w:rFonts w:ascii="Times New Roman" w:eastAsia="Times New Roman" w:hAnsi="Times New Roman" w:cs="Times New Roman"/>
          <w:sz w:val="28"/>
        </w:rPr>
        <w:t>ми эмоциями и чувствами и какое</w:t>
      </w:r>
      <w:r>
        <w:rPr>
          <w:rFonts w:ascii="Times New Roman" w:eastAsia="Times New Roman" w:hAnsi="Times New Roman" w:cs="Times New Roman"/>
          <w:sz w:val="28"/>
        </w:rPr>
        <w:t xml:space="preserve"> их значение в жизни человека.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Занятие включает в себя несколько этапов, логически выстроенных и объединенных одним сюжетом. Считаю, что занятие соответствовало интересам детей и уровню их подготовки.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начале занятия как организационный момент использовала ритуал начала занятия «Я люблю», чем создала у детей положительный эмоциональный настрой.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определения эмоционального состояния детей было проведено упражнение "Кубик настроения". 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качестве продуктивной деятельности детям было предложено задание «Два зеркала», где дети рисовали эмоции с помощью акварельных  красок. Данное упражнение было направлено на развитие мелкой моторики рук, формированию умения различать, осознавать, выражать различные эмоции. </w:t>
      </w:r>
      <w:r w:rsidR="00EF0DF5">
        <w:rPr>
          <w:rFonts w:ascii="Times New Roman" w:eastAsia="Times New Roman" w:hAnsi="Times New Roman" w:cs="Times New Roman"/>
          <w:sz w:val="28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 заданием дети справились хорошо. Для снятия напряжения мышц пальцев, провела пальчиковую гимнастику «Явления природы».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Упражнение «В театральной студии» способствовало у детей развитию понимания мимических выражений, развитию эмоциональной сферы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дошкольников, умению распознавать эмоции других. В качестве смены вида деятельности на выражение эмоций была проведена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«Цветок».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заключительной части занятия была проведена рефлексия: дети рассказали, о своем настроении, поделились впечатлениями от проведенного занятия.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качестве ритуала окончания занятия использовала ритуал «Мыльные пузыри», чем поддержала и сохранила атмосферу сотрудничества и хорошего настроя детей.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занятии использовалась музыка, которая усиливала эмоциональное восприятие. Дети были довольно активные, чувствовали себя комфортно, охотно принимали участие во всех этапах занятия.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тем, кто затруднялся, применялся приём индивидуальной беседы, оказывалась помощь практически. Использовала словесные, наглядные и практические методы. Считаю, что темп занятия был оптимальным, дети с поставленными задачами справились. Эмоциональное состояние детей оставалось положительным на протяжении всего занятия.</w:t>
      </w:r>
    </w:p>
    <w:p w:rsidR="004C59F7" w:rsidRDefault="00484618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Спасибо всем за внимание!</w:t>
      </w:r>
    </w:p>
    <w:p w:rsidR="004C59F7" w:rsidRDefault="004C59F7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C59F7" w:rsidRDefault="004C59F7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C59F7" w:rsidRDefault="004C59F7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C59F7" w:rsidRDefault="004C59F7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C59F7" w:rsidRDefault="004C59F7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C59F7" w:rsidRDefault="004C59F7" w:rsidP="00EF0DF5">
      <w:pPr>
        <w:tabs>
          <w:tab w:val="left" w:pos="3483"/>
          <w:tab w:val="left" w:pos="921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C59F7" w:rsidRDefault="004C59F7" w:rsidP="002930B0">
      <w:pPr>
        <w:tabs>
          <w:tab w:val="left" w:pos="3483"/>
        </w:tabs>
        <w:spacing w:after="0" w:line="360" w:lineRule="auto"/>
        <w:ind w:right="282"/>
        <w:rPr>
          <w:rFonts w:ascii="Times New Roman" w:eastAsia="Times New Roman" w:hAnsi="Times New Roman" w:cs="Times New Roman"/>
          <w:sz w:val="28"/>
        </w:rPr>
      </w:pPr>
    </w:p>
    <w:p w:rsidR="004C59F7" w:rsidRDefault="004C59F7">
      <w:pPr>
        <w:tabs>
          <w:tab w:val="left" w:pos="3483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</w:rPr>
      </w:pPr>
    </w:p>
    <w:p w:rsidR="004C59F7" w:rsidRDefault="004C59F7">
      <w:pPr>
        <w:tabs>
          <w:tab w:val="left" w:pos="3483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</w:rPr>
      </w:pPr>
    </w:p>
    <w:p w:rsidR="004C59F7" w:rsidRDefault="004C59F7" w:rsidP="00516CE1">
      <w:pPr>
        <w:tabs>
          <w:tab w:val="left" w:pos="3483"/>
        </w:tabs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</w:rPr>
      </w:pPr>
    </w:p>
    <w:p w:rsidR="004C59F7" w:rsidRDefault="004C59F7">
      <w:pPr>
        <w:tabs>
          <w:tab w:val="left" w:pos="3483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59F7" w:rsidRDefault="004C59F7" w:rsidP="00516CE1">
      <w:pPr>
        <w:tabs>
          <w:tab w:val="left" w:pos="3483"/>
        </w:tabs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</w:rPr>
      </w:pPr>
    </w:p>
    <w:sectPr w:rsidR="004C59F7" w:rsidSect="00EF0DF5">
      <w:pgSz w:w="11906" w:h="16838"/>
      <w:pgMar w:top="1134" w:right="851" w:bottom="113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59F7"/>
    <w:rsid w:val="002930B0"/>
    <w:rsid w:val="00442588"/>
    <w:rsid w:val="00484618"/>
    <w:rsid w:val="004C59F7"/>
    <w:rsid w:val="00516CE1"/>
    <w:rsid w:val="00604916"/>
    <w:rsid w:val="008034D7"/>
    <w:rsid w:val="00E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E9C1"/>
  <w15:docId w15:val="{F27D5B43-E909-4068-B589-747E40AC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milana</cp:lastModifiedBy>
  <cp:revision>7</cp:revision>
  <cp:lastPrinted>2021-04-01T11:40:00Z</cp:lastPrinted>
  <dcterms:created xsi:type="dcterms:W3CDTF">2021-04-01T05:34:00Z</dcterms:created>
  <dcterms:modified xsi:type="dcterms:W3CDTF">2024-04-03T10:57:00Z</dcterms:modified>
</cp:coreProperties>
</file>